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E7A8E" w14:textId="77777777" w:rsidR="00202FF4" w:rsidRPr="003144D9" w:rsidRDefault="00202FF4">
      <w:pPr>
        <w:rPr>
          <w:rFonts w:ascii="Times New Roman" w:hAnsi="Times New Roman" w:cs="Times New Roman"/>
        </w:rPr>
      </w:pPr>
    </w:p>
    <w:p w14:paraId="64011FC1" w14:textId="77777777" w:rsidR="00EC0509" w:rsidRPr="003144D9" w:rsidRDefault="00EC0509">
      <w:pPr>
        <w:rPr>
          <w:rFonts w:ascii="Times New Roman" w:hAnsi="Times New Roman" w:cs="Times New Roman"/>
        </w:rPr>
      </w:pPr>
    </w:p>
    <w:p w14:paraId="7A1575E7" w14:textId="6F820761" w:rsidR="00EC0509" w:rsidRPr="003144D9" w:rsidRDefault="00EC0509">
      <w:pPr>
        <w:rPr>
          <w:rFonts w:ascii="Times New Roman" w:hAnsi="Times New Roman" w:cs="Times New Roman"/>
        </w:rPr>
      </w:pPr>
      <w:r w:rsidRPr="003144D9">
        <w:rPr>
          <w:rFonts w:ascii="Times New Roman" w:hAnsi="Times New Roman" w:cs="Times New Roman"/>
        </w:rPr>
        <w:t>Table 1.  USPTF Screening recommendations versus IAFF screening recommendations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04"/>
        <w:gridCol w:w="3120"/>
        <w:gridCol w:w="3126"/>
      </w:tblGrid>
      <w:tr w:rsidR="00EC0509" w:rsidRPr="003144D9" w14:paraId="2477052E" w14:textId="77777777" w:rsidTr="00157205">
        <w:tc>
          <w:tcPr>
            <w:tcW w:w="3104" w:type="dxa"/>
          </w:tcPr>
          <w:p w14:paraId="2F1DAD5E" w14:textId="77522D7B" w:rsidR="00EC0509" w:rsidRPr="003144D9" w:rsidRDefault="00EC05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20" w:type="dxa"/>
          </w:tcPr>
          <w:p w14:paraId="2090B13D" w14:textId="54D63102" w:rsidR="00EC0509" w:rsidRPr="003144D9" w:rsidRDefault="00EC0509">
            <w:pPr>
              <w:rPr>
                <w:rFonts w:ascii="Times New Roman" w:hAnsi="Times New Roman" w:cs="Times New Roman"/>
              </w:rPr>
            </w:pPr>
            <w:r w:rsidRPr="003144D9">
              <w:rPr>
                <w:rFonts w:ascii="Times New Roman" w:hAnsi="Times New Roman" w:cs="Times New Roman"/>
              </w:rPr>
              <w:t>USPTF</w:t>
            </w:r>
          </w:p>
        </w:tc>
        <w:tc>
          <w:tcPr>
            <w:tcW w:w="3126" w:type="dxa"/>
          </w:tcPr>
          <w:p w14:paraId="69EC2C93" w14:textId="2AB903CB" w:rsidR="00EC0509" w:rsidRPr="003144D9" w:rsidRDefault="00EC0509">
            <w:pPr>
              <w:rPr>
                <w:rFonts w:ascii="Times New Roman" w:hAnsi="Times New Roman" w:cs="Times New Roman"/>
              </w:rPr>
            </w:pPr>
            <w:r w:rsidRPr="003144D9">
              <w:rPr>
                <w:rFonts w:ascii="Times New Roman" w:hAnsi="Times New Roman" w:cs="Times New Roman"/>
              </w:rPr>
              <w:t>IAFF</w:t>
            </w:r>
          </w:p>
        </w:tc>
      </w:tr>
      <w:tr w:rsidR="00EC0509" w:rsidRPr="003144D9" w14:paraId="1C0347FE" w14:textId="77777777" w:rsidTr="00157205">
        <w:tc>
          <w:tcPr>
            <w:tcW w:w="3104" w:type="dxa"/>
          </w:tcPr>
          <w:p w14:paraId="050E8045" w14:textId="3D9841E1" w:rsidR="00EC0509" w:rsidRPr="003144D9" w:rsidRDefault="00EC0509">
            <w:pPr>
              <w:rPr>
                <w:rFonts w:ascii="Times New Roman" w:hAnsi="Times New Roman" w:cs="Times New Roman"/>
              </w:rPr>
            </w:pPr>
            <w:r w:rsidRPr="003144D9">
              <w:rPr>
                <w:rFonts w:ascii="Times New Roman" w:hAnsi="Times New Roman" w:cs="Times New Roman"/>
              </w:rPr>
              <w:t>Lung</w:t>
            </w:r>
          </w:p>
        </w:tc>
        <w:tc>
          <w:tcPr>
            <w:tcW w:w="3120" w:type="dxa"/>
          </w:tcPr>
          <w:p w14:paraId="185B8048" w14:textId="3101E36F" w:rsidR="00EC0509" w:rsidRPr="003144D9" w:rsidRDefault="00EC0509">
            <w:pPr>
              <w:rPr>
                <w:rFonts w:ascii="Times New Roman" w:hAnsi="Times New Roman" w:cs="Times New Roman"/>
              </w:rPr>
            </w:pPr>
            <w:r w:rsidRPr="003144D9">
              <w:rPr>
                <w:rFonts w:ascii="Times New Roman" w:hAnsi="Times New Roman" w:cs="Times New Roman"/>
              </w:rPr>
              <w:t xml:space="preserve">Adults aged 50 to 80 years who have a </w:t>
            </w:r>
            <w:r w:rsidR="00515009">
              <w:rPr>
                <w:rFonts w:ascii="Times New Roman" w:hAnsi="Times New Roman" w:cs="Times New Roman"/>
              </w:rPr>
              <w:t>20-pack-year</w:t>
            </w:r>
            <w:r w:rsidRPr="003144D9">
              <w:rPr>
                <w:rFonts w:ascii="Times New Roman" w:hAnsi="Times New Roman" w:cs="Times New Roman"/>
              </w:rPr>
              <w:t xml:space="preserve"> smoking history and currently smoke or have quit within the past 15 years</w:t>
            </w:r>
          </w:p>
        </w:tc>
        <w:tc>
          <w:tcPr>
            <w:tcW w:w="3126" w:type="dxa"/>
          </w:tcPr>
          <w:p w14:paraId="0954F9E4" w14:textId="58F93A15" w:rsidR="00EC0509" w:rsidRPr="003144D9" w:rsidRDefault="00EC0509">
            <w:pPr>
              <w:rPr>
                <w:rFonts w:ascii="Times New Roman" w:hAnsi="Times New Roman" w:cs="Times New Roman"/>
              </w:rPr>
            </w:pPr>
            <w:r w:rsidRPr="003144D9">
              <w:rPr>
                <w:rFonts w:ascii="Times New Roman" w:hAnsi="Times New Roman" w:cs="Times New Roman"/>
              </w:rPr>
              <w:t xml:space="preserve">Annual screening for lung cancer in adults </w:t>
            </w:r>
            <w:r w:rsidR="00515009">
              <w:rPr>
                <w:rFonts w:ascii="Times New Roman" w:hAnsi="Times New Roman" w:cs="Times New Roman"/>
              </w:rPr>
              <w:t>aged</w:t>
            </w:r>
            <w:r w:rsidRPr="003144D9">
              <w:rPr>
                <w:rFonts w:ascii="Times New Roman" w:hAnsi="Times New Roman" w:cs="Times New Roman"/>
              </w:rPr>
              <w:t xml:space="preserve"> 55 to 80 years who have a 30-pack per year smoking history and currently smoke or have quit within the past 15 years. </w:t>
            </w:r>
          </w:p>
        </w:tc>
      </w:tr>
      <w:tr w:rsidR="00EC0509" w:rsidRPr="003144D9" w14:paraId="4D70AAA9" w14:textId="77777777" w:rsidTr="00157205">
        <w:tc>
          <w:tcPr>
            <w:tcW w:w="3104" w:type="dxa"/>
          </w:tcPr>
          <w:p w14:paraId="44ED9C89" w14:textId="53C12F92" w:rsidR="00EC0509" w:rsidRPr="003144D9" w:rsidRDefault="00EC0509">
            <w:pPr>
              <w:rPr>
                <w:rFonts w:ascii="Times New Roman" w:hAnsi="Times New Roman" w:cs="Times New Roman"/>
              </w:rPr>
            </w:pPr>
            <w:r w:rsidRPr="003144D9">
              <w:rPr>
                <w:rFonts w:ascii="Times New Roman" w:hAnsi="Times New Roman" w:cs="Times New Roman"/>
              </w:rPr>
              <w:t>Skin</w:t>
            </w:r>
          </w:p>
        </w:tc>
        <w:tc>
          <w:tcPr>
            <w:tcW w:w="3120" w:type="dxa"/>
          </w:tcPr>
          <w:p w14:paraId="6A9B15A0" w14:textId="520DD5BB" w:rsidR="00EC0509" w:rsidRPr="003144D9" w:rsidRDefault="00EC0509">
            <w:pPr>
              <w:rPr>
                <w:rFonts w:ascii="Times New Roman" w:hAnsi="Times New Roman" w:cs="Times New Roman"/>
              </w:rPr>
            </w:pPr>
            <w:r w:rsidRPr="003144D9">
              <w:rPr>
                <w:rFonts w:ascii="Times New Roman" w:hAnsi="Times New Roman" w:cs="Times New Roman"/>
              </w:rPr>
              <w:t>The USPSTF concludes that the current evidence is insufficient to assess the balance of benefits and harms of visual skin examination by a clinician to screen for skin cancer in adolescents and adults.</w:t>
            </w:r>
          </w:p>
        </w:tc>
        <w:tc>
          <w:tcPr>
            <w:tcW w:w="3126" w:type="dxa"/>
          </w:tcPr>
          <w:p w14:paraId="5A997D81" w14:textId="3FB2883F" w:rsidR="00EC0509" w:rsidRPr="003144D9" w:rsidRDefault="00EC0509">
            <w:pPr>
              <w:rPr>
                <w:rFonts w:ascii="Times New Roman" w:hAnsi="Times New Roman" w:cs="Times New Roman"/>
              </w:rPr>
            </w:pPr>
            <w:r w:rsidRPr="003144D9">
              <w:rPr>
                <w:rFonts w:ascii="Times New Roman" w:hAnsi="Times New Roman" w:cs="Times New Roman"/>
              </w:rPr>
              <w:t>Comprehensive inspection of the skin, especially in sun-exposed areas, is recommended.</w:t>
            </w:r>
          </w:p>
        </w:tc>
      </w:tr>
      <w:tr w:rsidR="00EC0509" w:rsidRPr="003144D9" w14:paraId="63C42CD2" w14:textId="77777777" w:rsidTr="00157205">
        <w:tc>
          <w:tcPr>
            <w:tcW w:w="3104" w:type="dxa"/>
          </w:tcPr>
          <w:p w14:paraId="764FE557" w14:textId="5410A6EB" w:rsidR="00EC0509" w:rsidRPr="003144D9" w:rsidRDefault="00EC0509">
            <w:pPr>
              <w:rPr>
                <w:rFonts w:ascii="Times New Roman" w:hAnsi="Times New Roman" w:cs="Times New Roman"/>
              </w:rPr>
            </w:pPr>
            <w:r w:rsidRPr="003144D9">
              <w:rPr>
                <w:rFonts w:ascii="Times New Roman" w:hAnsi="Times New Roman" w:cs="Times New Roman"/>
              </w:rPr>
              <w:t>Breast</w:t>
            </w:r>
          </w:p>
        </w:tc>
        <w:tc>
          <w:tcPr>
            <w:tcW w:w="3120" w:type="dxa"/>
          </w:tcPr>
          <w:p w14:paraId="721E3389" w14:textId="25AFC4FF" w:rsidR="00EC0509" w:rsidRPr="003144D9" w:rsidRDefault="00EC0509">
            <w:pPr>
              <w:rPr>
                <w:rFonts w:ascii="Times New Roman" w:hAnsi="Times New Roman" w:cs="Times New Roman"/>
              </w:rPr>
            </w:pPr>
            <w:r w:rsidRPr="003144D9">
              <w:rPr>
                <w:rFonts w:ascii="Times New Roman" w:hAnsi="Times New Roman" w:cs="Times New Roman"/>
              </w:rPr>
              <w:t xml:space="preserve">Women 40 -74 years biennial screening </w:t>
            </w:r>
          </w:p>
        </w:tc>
        <w:tc>
          <w:tcPr>
            <w:tcW w:w="3126" w:type="dxa"/>
          </w:tcPr>
          <w:p w14:paraId="0BAC1592" w14:textId="426ED1EC" w:rsidR="00EC0509" w:rsidRPr="003144D9" w:rsidRDefault="00EC0509">
            <w:pPr>
              <w:rPr>
                <w:rFonts w:ascii="Times New Roman" w:hAnsi="Times New Roman" w:cs="Times New Roman"/>
              </w:rPr>
            </w:pPr>
            <w:r w:rsidRPr="003144D9">
              <w:rPr>
                <w:rFonts w:ascii="Times New Roman" w:hAnsi="Times New Roman" w:cs="Times New Roman"/>
              </w:rPr>
              <w:t xml:space="preserve">40-50 years biennial screening, after 50 </w:t>
            </w:r>
            <w:r w:rsidR="00515009">
              <w:rPr>
                <w:rFonts w:ascii="Times New Roman" w:hAnsi="Times New Roman" w:cs="Times New Roman"/>
              </w:rPr>
              <w:t xml:space="preserve">years </w:t>
            </w:r>
            <w:r w:rsidRPr="003144D9">
              <w:rPr>
                <w:rFonts w:ascii="Times New Roman" w:hAnsi="Times New Roman" w:cs="Times New Roman"/>
              </w:rPr>
              <w:t xml:space="preserve">annual screening </w:t>
            </w:r>
          </w:p>
        </w:tc>
      </w:tr>
      <w:tr w:rsidR="00EC0509" w:rsidRPr="003144D9" w14:paraId="0EC9EECD" w14:textId="77777777" w:rsidTr="00157205">
        <w:tc>
          <w:tcPr>
            <w:tcW w:w="3104" w:type="dxa"/>
          </w:tcPr>
          <w:p w14:paraId="54F688F3" w14:textId="196EA5E1" w:rsidR="00EC0509" w:rsidRPr="003144D9" w:rsidRDefault="00EC0509">
            <w:pPr>
              <w:rPr>
                <w:rFonts w:ascii="Times New Roman" w:hAnsi="Times New Roman" w:cs="Times New Roman"/>
              </w:rPr>
            </w:pPr>
            <w:r w:rsidRPr="003144D9">
              <w:rPr>
                <w:rFonts w:ascii="Times New Roman" w:hAnsi="Times New Roman" w:cs="Times New Roman"/>
              </w:rPr>
              <w:t xml:space="preserve">Testicular </w:t>
            </w:r>
          </w:p>
        </w:tc>
        <w:tc>
          <w:tcPr>
            <w:tcW w:w="3120" w:type="dxa"/>
          </w:tcPr>
          <w:p w14:paraId="10F0C06D" w14:textId="57AF2D91" w:rsidR="00EC0509" w:rsidRPr="003144D9" w:rsidRDefault="00515009">
            <w:pPr>
              <w:rPr>
                <w:rFonts w:ascii="Times New Roman" w:hAnsi="Times New Roman" w:cs="Times New Roman"/>
              </w:rPr>
            </w:pPr>
            <w:r w:rsidRPr="00515009">
              <w:rPr>
                <w:rFonts w:ascii="Times New Roman" w:hAnsi="Times New Roman" w:cs="Times New Roman"/>
              </w:rPr>
              <w:t>Recommends against screening for testicular cancer in asymptomatic adolescent or adult men.</w:t>
            </w:r>
          </w:p>
        </w:tc>
        <w:tc>
          <w:tcPr>
            <w:tcW w:w="3126" w:type="dxa"/>
          </w:tcPr>
          <w:p w14:paraId="7F12C985" w14:textId="0EF68FBE" w:rsidR="00EC0509" w:rsidRPr="003144D9" w:rsidRDefault="00515009">
            <w:pPr>
              <w:rPr>
                <w:rFonts w:ascii="Times New Roman" w:hAnsi="Times New Roman" w:cs="Times New Roman"/>
              </w:rPr>
            </w:pPr>
            <w:r w:rsidRPr="00515009">
              <w:rPr>
                <w:rFonts w:ascii="Times New Roman" w:hAnsi="Times New Roman" w:cs="Times New Roman"/>
              </w:rPr>
              <w:t>Baseline provider exam, then routine self-exams with educational materials provided.</w:t>
            </w:r>
          </w:p>
        </w:tc>
      </w:tr>
      <w:tr w:rsidR="00EC0509" w:rsidRPr="003144D9" w14:paraId="392F2AC5" w14:textId="77777777" w:rsidTr="00157205">
        <w:tc>
          <w:tcPr>
            <w:tcW w:w="3104" w:type="dxa"/>
          </w:tcPr>
          <w:p w14:paraId="4B56A5D8" w14:textId="782E1B76" w:rsidR="00EC0509" w:rsidRPr="003144D9" w:rsidRDefault="00EC0509">
            <w:pPr>
              <w:rPr>
                <w:rFonts w:ascii="Times New Roman" w:hAnsi="Times New Roman" w:cs="Times New Roman"/>
              </w:rPr>
            </w:pPr>
            <w:r w:rsidRPr="003144D9">
              <w:rPr>
                <w:rFonts w:ascii="Times New Roman" w:hAnsi="Times New Roman" w:cs="Times New Roman"/>
              </w:rPr>
              <w:t xml:space="preserve">Prostrate </w:t>
            </w:r>
          </w:p>
        </w:tc>
        <w:tc>
          <w:tcPr>
            <w:tcW w:w="3120" w:type="dxa"/>
          </w:tcPr>
          <w:p w14:paraId="56253B37" w14:textId="795F9346" w:rsidR="00EC0509" w:rsidRPr="003144D9" w:rsidRDefault="00515009">
            <w:pPr>
              <w:rPr>
                <w:rFonts w:ascii="Times New Roman" w:hAnsi="Times New Roman" w:cs="Times New Roman"/>
              </w:rPr>
            </w:pPr>
            <w:r w:rsidRPr="00515009">
              <w:rPr>
                <w:rFonts w:ascii="Times New Roman" w:hAnsi="Times New Roman" w:cs="Times New Roman"/>
              </w:rPr>
              <w:t>Ages 55–69: shared decision-making for PSA screening; individualized frequency.</w:t>
            </w:r>
          </w:p>
        </w:tc>
        <w:tc>
          <w:tcPr>
            <w:tcW w:w="3126" w:type="dxa"/>
          </w:tcPr>
          <w:p w14:paraId="6D5D8E76" w14:textId="3398425D" w:rsidR="00EC0509" w:rsidRPr="00515009" w:rsidRDefault="005150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Pr="00515009">
              <w:rPr>
                <w:rFonts w:ascii="Times New Roman" w:hAnsi="Times New Roman" w:cs="Times New Roman"/>
              </w:rPr>
              <w:t>ale personnel should be offered a discussion about PSA testing starting at age 50, with annual follow-up. Those at higher risk—including individuals with a family history of prostate cancer or of African American heritage—should begin discussions at age 40, with annual screening thereafter.</w:t>
            </w:r>
          </w:p>
        </w:tc>
      </w:tr>
      <w:tr w:rsidR="00EC0509" w:rsidRPr="003144D9" w14:paraId="26848CE1" w14:textId="77777777" w:rsidTr="00157205">
        <w:tc>
          <w:tcPr>
            <w:tcW w:w="3104" w:type="dxa"/>
          </w:tcPr>
          <w:p w14:paraId="785723C4" w14:textId="3F788FCF" w:rsidR="00EC0509" w:rsidRPr="003144D9" w:rsidRDefault="00EC0509">
            <w:pPr>
              <w:rPr>
                <w:rFonts w:ascii="Times New Roman" w:hAnsi="Times New Roman" w:cs="Times New Roman"/>
              </w:rPr>
            </w:pPr>
            <w:r w:rsidRPr="003144D9">
              <w:rPr>
                <w:rFonts w:ascii="Times New Roman" w:hAnsi="Times New Roman" w:cs="Times New Roman"/>
              </w:rPr>
              <w:t xml:space="preserve">Colorectal </w:t>
            </w:r>
          </w:p>
        </w:tc>
        <w:tc>
          <w:tcPr>
            <w:tcW w:w="3120" w:type="dxa"/>
          </w:tcPr>
          <w:p w14:paraId="42040F23" w14:textId="0421A714" w:rsidR="00EC0509" w:rsidRPr="003144D9" w:rsidRDefault="00515009">
            <w:pPr>
              <w:rPr>
                <w:rFonts w:ascii="Times New Roman" w:hAnsi="Times New Roman" w:cs="Times New Roman"/>
              </w:rPr>
            </w:pPr>
            <w:r w:rsidRPr="00515009">
              <w:rPr>
                <w:rFonts w:ascii="Times New Roman" w:hAnsi="Times New Roman" w:cs="Times New Roman"/>
              </w:rPr>
              <w:t>Screen adults ages 45–75 for colorectal cancer</w:t>
            </w:r>
            <w:r w:rsidR="00EC0509" w:rsidRPr="003144D9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3126" w:type="dxa"/>
          </w:tcPr>
          <w:p w14:paraId="30C59226" w14:textId="4473848E" w:rsidR="00EC0509" w:rsidRPr="00515009" w:rsidRDefault="00515009">
            <w:pPr>
              <w:rPr>
                <w:rFonts w:ascii="Times New Roman" w:hAnsi="Times New Roman" w:cs="Times New Roman"/>
              </w:rPr>
            </w:pPr>
            <w:r w:rsidRPr="00515009">
              <w:rPr>
                <w:rFonts w:ascii="Times New Roman" w:hAnsi="Times New Roman" w:cs="Times New Roman"/>
              </w:rPr>
              <w:t xml:space="preserve">Screening may begin as early as age 40 at </w:t>
            </w:r>
            <w:r>
              <w:rPr>
                <w:rFonts w:ascii="Times New Roman" w:hAnsi="Times New Roman" w:cs="Times New Roman"/>
              </w:rPr>
              <w:t xml:space="preserve">the </w:t>
            </w:r>
            <w:r w:rsidRPr="00515009">
              <w:rPr>
                <w:rFonts w:ascii="Times New Roman" w:hAnsi="Times New Roman" w:cs="Times New Roman"/>
              </w:rPr>
              <w:t xml:space="preserve">firefighter’s discretion. Recommended options: annual high-sensitivity FOBT, sigmoidoscopy every 5 yrs with FOBT every 3 yrs, or colonoscopy every 10 yrs </w:t>
            </w:r>
            <w:r w:rsidRPr="00515009">
              <w:rPr>
                <w:rFonts w:ascii="Times New Roman" w:hAnsi="Times New Roman" w:cs="Times New Roman"/>
              </w:rPr>
              <w:lastRenderedPageBreak/>
              <w:t>through age 75; FOBT preferred for lowest risk and cost.</w:t>
            </w:r>
          </w:p>
        </w:tc>
      </w:tr>
      <w:tr w:rsidR="00EC0509" w:rsidRPr="003144D9" w14:paraId="04D8C21E" w14:textId="77777777" w:rsidTr="00157205">
        <w:tc>
          <w:tcPr>
            <w:tcW w:w="3104" w:type="dxa"/>
          </w:tcPr>
          <w:p w14:paraId="0ED19CDC" w14:textId="630AFD8A" w:rsidR="00EC0509" w:rsidRPr="003144D9" w:rsidRDefault="00EC0509">
            <w:pPr>
              <w:rPr>
                <w:rFonts w:ascii="Times New Roman" w:hAnsi="Times New Roman" w:cs="Times New Roman"/>
              </w:rPr>
            </w:pPr>
            <w:r w:rsidRPr="003144D9">
              <w:rPr>
                <w:rFonts w:ascii="Times New Roman" w:hAnsi="Times New Roman" w:cs="Times New Roman"/>
              </w:rPr>
              <w:lastRenderedPageBreak/>
              <w:t>Bladder</w:t>
            </w:r>
          </w:p>
        </w:tc>
        <w:tc>
          <w:tcPr>
            <w:tcW w:w="3120" w:type="dxa"/>
          </w:tcPr>
          <w:p w14:paraId="1A7B548E" w14:textId="3B26F786" w:rsidR="00EC0509" w:rsidRPr="003144D9" w:rsidRDefault="00515009">
            <w:pPr>
              <w:rPr>
                <w:rFonts w:ascii="Times New Roman" w:hAnsi="Times New Roman" w:cs="Times New Roman"/>
              </w:rPr>
            </w:pPr>
            <w:r w:rsidRPr="00515009">
              <w:rPr>
                <w:rFonts w:ascii="Times New Roman" w:hAnsi="Times New Roman" w:cs="Times New Roman"/>
              </w:rPr>
              <w:t xml:space="preserve">Evidence </w:t>
            </w:r>
            <w:r>
              <w:rPr>
                <w:rFonts w:ascii="Times New Roman" w:hAnsi="Times New Roman" w:cs="Times New Roman"/>
              </w:rPr>
              <w:t xml:space="preserve">is </w:t>
            </w:r>
            <w:r w:rsidRPr="00515009">
              <w:rPr>
                <w:rFonts w:ascii="Times New Roman" w:hAnsi="Times New Roman" w:cs="Times New Roman"/>
              </w:rPr>
              <w:t>insufficient to recommend routine bladder cancer screening in asymptomatic adults.</w:t>
            </w:r>
          </w:p>
        </w:tc>
        <w:tc>
          <w:tcPr>
            <w:tcW w:w="3126" w:type="dxa"/>
          </w:tcPr>
          <w:p w14:paraId="08677AA5" w14:textId="52B2F6AE" w:rsidR="00EC0509" w:rsidRPr="00515009" w:rsidRDefault="00515009">
            <w:pPr>
              <w:rPr>
                <w:rFonts w:ascii="Times New Roman" w:hAnsi="Times New Roman" w:cs="Times New Roman"/>
              </w:rPr>
            </w:pPr>
            <w:r w:rsidRPr="00515009">
              <w:rPr>
                <w:rFonts w:ascii="Times New Roman" w:hAnsi="Times New Roman" w:cs="Times New Roman"/>
              </w:rPr>
              <w:t xml:space="preserve">During wellness exams, perform </w:t>
            </w:r>
            <w:r>
              <w:rPr>
                <w:rFonts w:ascii="Times New Roman" w:hAnsi="Times New Roman" w:cs="Times New Roman"/>
              </w:rPr>
              <w:t xml:space="preserve">a </w:t>
            </w:r>
            <w:r w:rsidRPr="00515009">
              <w:rPr>
                <w:rFonts w:ascii="Times New Roman" w:hAnsi="Times New Roman" w:cs="Times New Roman"/>
              </w:rPr>
              <w:t>urine dipstick for hematuria; positive results require follow-up (e.g., imaging, cystoscopy, or urine cytology).</w:t>
            </w:r>
          </w:p>
        </w:tc>
      </w:tr>
    </w:tbl>
    <w:p w14:paraId="3DF06E9E" w14:textId="77777777" w:rsidR="006F040C" w:rsidRPr="003144D9" w:rsidRDefault="006F040C">
      <w:pPr>
        <w:rPr>
          <w:rFonts w:ascii="Times New Roman" w:hAnsi="Times New Roman" w:cs="Times New Roman"/>
        </w:rPr>
      </w:pPr>
    </w:p>
    <w:p w14:paraId="1741EBC4" w14:textId="7B6D7DAA" w:rsidR="006F040C" w:rsidRPr="003144D9" w:rsidRDefault="006F040C">
      <w:pPr>
        <w:rPr>
          <w:rFonts w:ascii="Times New Roman" w:hAnsi="Times New Roman" w:cs="Times New Roman"/>
        </w:rPr>
      </w:pPr>
      <w:r w:rsidRPr="003144D9">
        <w:rPr>
          <w:rFonts w:ascii="Times New Roman" w:hAnsi="Times New Roman" w:cs="Times New Roman"/>
        </w:rPr>
        <w:t>Note. Screening recommendations summarized from the U.S. Preventive Services Task Force (USPSTF) A–Z Topic Guide (</w:t>
      </w:r>
      <w:hyperlink r:id="rId4" w:tgtFrame="_new" w:history="1">
        <w:r w:rsidRPr="003144D9">
          <w:rPr>
            <w:rStyle w:val="Hyperlink"/>
            <w:rFonts w:ascii="Times New Roman" w:hAnsi="Times New Roman" w:cs="Times New Roman"/>
          </w:rPr>
          <w:t>https://www.uspreventiveservicestas</w:t>
        </w:r>
        <w:r w:rsidRPr="003144D9">
          <w:rPr>
            <w:rStyle w:val="Hyperlink"/>
            <w:rFonts w:ascii="Times New Roman" w:hAnsi="Times New Roman" w:cs="Times New Roman"/>
          </w:rPr>
          <w:t>k</w:t>
        </w:r>
        <w:r w:rsidRPr="003144D9">
          <w:rPr>
            <w:rStyle w:val="Hyperlink"/>
            <w:rFonts w:ascii="Times New Roman" w:hAnsi="Times New Roman" w:cs="Times New Roman"/>
          </w:rPr>
          <w:t>force.org/uspstf/recommendation-topics</w:t>
        </w:r>
      </w:hyperlink>
      <w:r w:rsidRPr="003144D9">
        <w:rPr>
          <w:rFonts w:ascii="Times New Roman" w:hAnsi="Times New Roman" w:cs="Times New Roman"/>
        </w:rPr>
        <w:t>) and the International Association of Fire Fighters (IAFF) Cancer Screening Recommendations (202</w:t>
      </w:r>
      <w:r w:rsidR="00890B45">
        <w:rPr>
          <w:rFonts w:ascii="Times New Roman" w:hAnsi="Times New Roman" w:cs="Times New Roman"/>
        </w:rPr>
        <w:t>5</w:t>
      </w:r>
      <w:r w:rsidRPr="003144D9">
        <w:rPr>
          <w:rFonts w:ascii="Times New Roman" w:hAnsi="Times New Roman" w:cs="Times New Roman"/>
        </w:rPr>
        <w:t>) (</w:t>
      </w:r>
      <w:r w:rsidR="00890B45" w:rsidRPr="00890B45">
        <w:rPr>
          <w:rFonts w:ascii="Times New Roman" w:hAnsi="Times New Roman" w:cs="Times New Roman"/>
        </w:rPr>
        <w:t>https://www.iaff.org/wp-content/uploads/2024/03/FFCAM_Factsheet-CancerScreenings_v2-1.pdf</w:t>
      </w:r>
      <w:r w:rsidRPr="003144D9">
        <w:rPr>
          <w:rFonts w:ascii="Times New Roman" w:hAnsi="Times New Roman" w:cs="Times New Roman"/>
        </w:rPr>
        <w:t>).</w:t>
      </w:r>
    </w:p>
    <w:sectPr w:rsidR="006F040C" w:rsidRPr="003144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509"/>
    <w:rsid w:val="00057F41"/>
    <w:rsid w:val="00157205"/>
    <w:rsid w:val="00163B49"/>
    <w:rsid w:val="00202FF4"/>
    <w:rsid w:val="00231021"/>
    <w:rsid w:val="002C64C4"/>
    <w:rsid w:val="003144D9"/>
    <w:rsid w:val="00322678"/>
    <w:rsid w:val="003A0394"/>
    <w:rsid w:val="003E33D9"/>
    <w:rsid w:val="00486DE2"/>
    <w:rsid w:val="00515009"/>
    <w:rsid w:val="005F31C1"/>
    <w:rsid w:val="006F040C"/>
    <w:rsid w:val="00890B45"/>
    <w:rsid w:val="008E5C28"/>
    <w:rsid w:val="00981E43"/>
    <w:rsid w:val="009E49C8"/>
    <w:rsid w:val="00AD07F4"/>
    <w:rsid w:val="00C27D93"/>
    <w:rsid w:val="00C44380"/>
    <w:rsid w:val="00D9584E"/>
    <w:rsid w:val="00EC0509"/>
    <w:rsid w:val="00F84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23F347"/>
  <w15:chartTrackingRefBased/>
  <w15:docId w15:val="{5CAC874B-D34D-4268-8EE1-F5CC78A07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05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05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05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05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05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05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05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05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05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05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05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05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05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05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05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05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05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05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05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05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05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05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05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05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05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05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05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05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050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C05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3102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102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2267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uspreventiveservicestaskforce.org/uspstf/recommendation-topic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2711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Jael Onyango</dc:creator>
  <cp:keywords/>
  <dc:description/>
  <cp:lastModifiedBy>Jael Onyango</cp:lastModifiedBy>
  <cp:revision>12</cp:revision>
  <dcterms:created xsi:type="dcterms:W3CDTF">2025-08-18T01:04:00Z</dcterms:created>
  <dcterms:modified xsi:type="dcterms:W3CDTF">2025-12-05T20:22:00Z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24ed62d2-c461-46fb-9dc3-66c10e945d10</vt:lpwstr>
  </property>
</Properties>
</file>